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DCC1" w14:textId="77777777" w:rsidR="00825355" w:rsidRPr="00D31BDD" w:rsidRDefault="00637C8E" w:rsidP="0003489C">
      <w:pPr>
        <w:pStyle w:val="ListParagraph"/>
        <w:numPr>
          <w:ilvl w:val="0"/>
          <w:numId w:val="1"/>
        </w:numPr>
        <w:tabs>
          <w:tab w:val="left" w:pos="765"/>
        </w:tabs>
        <w:spacing w:before="200" w:after="120"/>
        <w:ind w:right="224"/>
        <w:jc w:val="both"/>
      </w:pPr>
      <w:r w:rsidRPr="00D31BDD">
        <w:t>K’gari (Fraser Island) is the world's largest sand island. It is the only place on Earth where tall rainforests grow on sand dunes at elevations of more than 200 metres, holds half the world's perched lakes, and has a diverse and spectacular environment. K’gari is World Heritage listed.</w:t>
      </w:r>
    </w:p>
    <w:p w14:paraId="7BADDCC3" w14:textId="77777777" w:rsidR="00825355" w:rsidRPr="00D31BDD" w:rsidRDefault="00637C8E" w:rsidP="0003489C">
      <w:pPr>
        <w:pStyle w:val="ListParagraph"/>
        <w:numPr>
          <w:ilvl w:val="0"/>
          <w:numId w:val="1"/>
        </w:numPr>
        <w:tabs>
          <w:tab w:val="left" w:pos="765"/>
        </w:tabs>
        <w:spacing w:before="200" w:after="120"/>
        <w:ind w:right="229"/>
        <w:jc w:val="both"/>
      </w:pPr>
      <w:r w:rsidRPr="00D31BDD">
        <w:t>The K’gari fire was reported on 14 October 2020, in a camping area at the northern end of the Island. Over a two-month period, this fire burnt out over 85,000 hectares of bushland and posed a significant threat to several communities and assets on the Island.</w:t>
      </w:r>
    </w:p>
    <w:p w14:paraId="7BADDCC5" w14:textId="77777777" w:rsidR="00825355" w:rsidRPr="00D31BDD" w:rsidRDefault="00637C8E" w:rsidP="0003489C">
      <w:pPr>
        <w:pStyle w:val="ListParagraph"/>
        <w:numPr>
          <w:ilvl w:val="0"/>
          <w:numId w:val="1"/>
        </w:numPr>
        <w:tabs>
          <w:tab w:val="left" w:pos="765"/>
        </w:tabs>
        <w:spacing w:before="200" w:after="120"/>
        <w:ind w:right="225"/>
        <w:jc w:val="both"/>
      </w:pPr>
      <w:r w:rsidRPr="00D31BDD">
        <w:t>Queensland Fire and Emergency Services (QFES), Queensland Parks and Wildlife Service (QPWS) and Butchulla Aboriginal Corporation personnel worked together to contain and extinguish the fire, utilising a combination of QFES assets to preserve life, protect property, culturally significant sites, historic structures and the natural flora and fauna. QFES supplemented the firefighting efforts with 30 different waterbombing aircraft, during the incident dropping over 13.3 million litres of water on the fire.</w:t>
      </w:r>
    </w:p>
    <w:p w14:paraId="7BADDCC7" w14:textId="77777777" w:rsidR="00825355" w:rsidRPr="00D31BDD" w:rsidRDefault="00637C8E" w:rsidP="0003489C">
      <w:pPr>
        <w:pStyle w:val="ListParagraph"/>
        <w:numPr>
          <w:ilvl w:val="0"/>
          <w:numId w:val="1"/>
        </w:numPr>
        <w:tabs>
          <w:tab w:val="left" w:pos="765"/>
        </w:tabs>
        <w:spacing w:before="200" w:after="120"/>
        <w:ind w:right="226"/>
        <w:jc w:val="both"/>
      </w:pPr>
      <w:r w:rsidRPr="00D31BDD">
        <w:t>On 2 December 2020, the Premier and Minister for Trade announced the Office of the Inspector-General of Emergency Management (IGEM) would undertake a review of the K’gari (Fraser Island) bushfire event (the Review).</w:t>
      </w:r>
    </w:p>
    <w:p w14:paraId="7BADDCC9" w14:textId="77777777" w:rsidR="00825355" w:rsidRPr="00D31BDD" w:rsidRDefault="00637C8E" w:rsidP="0003489C">
      <w:pPr>
        <w:pStyle w:val="ListParagraph"/>
        <w:numPr>
          <w:ilvl w:val="0"/>
          <w:numId w:val="1"/>
        </w:numPr>
        <w:tabs>
          <w:tab w:val="left" w:pos="765"/>
        </w:tabs>
        <w:spacing w:before="200" w:after="120"/>
        <w:ind w:right="223"/>
        <w:jc w:val="both"/>
      </w:pPr>
      <w:r w:rsidRPr="00D31BDD">
        <w:t>The Review acknowledged the commitment and fortitude of fire management and response agencies, rural fire brigades, the Butchulla people and community associations on the island in responding to this highly complex and challenging bushfire event that tested response agencies.</w:t>
      </w:r>
    </w:p>
    <w:p w14:paraId="7BADDCCB" w14:textId="77777777" w:rsidR="00825355" w:rsidRPr="00D31BDD" w:rsidRDefault="00637C8E" w:rsidP="0003489C">
      <w:pPr>
        <w:pStyle w:val="ListParagraph"/>
        <w:numPr>
          <w:ilvl w:val="0"/>
          <w:numId w:val="1"/>
        </w:numPr>
        <w:tabs>
          <w:tab w:val="left" w:pos="764"/>
        </w:tabs>
        <w:spacing w:before="200" w:after="120"/>
        <w:ind w:left="763" w:right="225"/>
        <w:jc w:val="both"/>
      </w:pPr>
      <w:r w:rsidRPr="00D31BDD">
        <w:t>The Review found opportunities for QFES and QPWS to better engage with relevant stakeholders, the Butchulla people and the community, to plan and undertake hazard mitigation activities on K’gari. This was particularly relevant across multiple land tenures with different landowners, which could benefit from further engagement as part of a reinvigorated Locality Specific Area Fire Management Group on K’gari.</w:t>
      </w:r>
    </w:p>
    <w:p w14:paraId="7BADDCCD" w14:textId="77777777" w:rsidR="00825355" w:rsidRPr="00D31BDD" w:rsidRDefault="00637C8E" w:rsidP="0003489C">
      <w:pPr>
        <w:pStyle w:val="ListParagraph"/>
        <w:numPr>
          <w:ilvl w:val="0"/>
          <w:numId w:val="1"/>
        </w:numPr>
        <w:tabs>
          <w:tab w:val="left" w:pos="765"/>
        </w:tabs>
        <w:spacing w:before="200" w:after="120"/>
        <w:ind w:right="222"/>
        <w:jc w:val="both"/>
      </w:pPr>
      <w:r w:rsidRPr="00D31BDD">
        <w:rPr>
          <w:u w:val="single"/>
        </w:rPr>
        <w:t>Cabinet noted</w:t>
      </w:r>
      <w:r w:rsidRPr="00D31BDD">
        <w:t xml:space="preserve"> the report of the review undertaken by the Inspector-General of Emergency Management titled K’gari (Fraser Island) Bushfire Review Report 1: 2020-21.</w:t>
      </w:r>
    </w:p>
    <w:p w14:paraId="7BADDCCF" w14:textId="0F461C38" w:rsidR="00825355" w:rsidRPr="00D31BDD" w:rsidRDefault="00637C8E" w:rsidP="0003489C">
      <w:pPr>
        <w:pStyle w:val="ListParagraph"/>
        <w:numPr>
          <w:ilvl w:val="0"/>
          <w:numId w:val="1"/>
        </w:numPr>
        <w:tabs>
          <w:tab w:val="left" w:pos="765"/>
        </w:tabs>
        <w:spacing w:before="200" w:after="120"/>
        <w:ind w:right="224"/>
        <w:jc w:val="both"/>
      </w:pPr>
      <w:r w:rsidRPr="00D31BDD">
        <w:rPr>
          <w:u w:val="single"/>
        </w:rPr>
        <w:t>Cabinet endorsed</w:t>
      </w:r>
      <w:r w:rsidRPr="00D31BDD">
        <w:t xml:space="preserve"> the Queensland Government Response to the K’gari (Fraser Island) Bushfire Review Report 1: 2020-21, </w:t>
      </w:r>
      <w:r w:rsidR="00A33577" w:rsidRPr="00D31BDD">
        <w:t>with all 38 recommendations either supported or supported in principle</w:t>
      </w:r>
      <w:r w:rsidRPr="00D31BDD">
        <w:t>.</w:t>
      </w:r>
    </w:p>
    <w:p w14:paraId="7BADDCD1" w14:textId="57DFB1B2" w:rsidR="00825355" w:rsidRPr="00D31BDD" w:rsidRDefault="00637C8E" w:rsidP="0003489C">
      <w:pPr>
        <w:pStyle w:val="ListParagraph"/>
        <w:numPr>
          <w:ilvl w:val="0"/>
          <w:numId w:val="1"/>
        </w:numPr>
        <w:tabs>
          <w:tab w:val="left" w:pos="765"/>
        </w:tabs>
        <w:spacing w:before="200" w:after="120"/>
        <w:ind w:right="229"/>
        <w:jc w:val="both"/>
      </w:pPr>
      <w:r w:rsidRPr="00D31BDD">
        <w:rPr>
          <w:u w:val="single"/>
        </w:rPr>
        <w:t>Cabinet noted</w:t>
      </w:r>
      <w:r w:rsidRPr="00D31BDD">
        <w:t xml:space="preserve"> that the Minister for Police and Corrective Services and Minister for Fire and Emergency Services table the K’gari (Fraser Island) Bushfire Review Report 1: 2020-21 and the Queensland Government Response in the Queensland Parliament</w:t>
      </w:r>
      <w:r w:rsidR="00616624" w:rsidRPr="00D31BDD">
        <w:t xml:space="preserve"> and approve</w:t>
      </w:r>
      <w:r w:rsidR="00693E38" w:rsidRPr="00D31BDD">
        <w:t>d</w:t>
      </w:r>
      <w:r w:rsidR="00616624" w:rsidRPr="00D31BDD">
        <w:t xml:space="preserve"> public release of the </w:t>
      </w:r>
      <w:r w:rsidR="00693E38" w:rsidRPr="00D31BDD">
        <w:t>documents</w:t>
      </w:r>
      <w:r w:rsidR="00D05075" w:rsidRPr="00D31BDD">
        <w:t>.</w:t>
      </w:r>
    </w:p>
    <w:p w14:paraId="7BADDCD3" w14:textId="29FBB9B3" w:rsidR="00825355" w:rsidRPr="00D31BDD" w:rsidRDefault="00637C8E" w:rsidP="0003489C">
      <w:pPr>
        <w:pStyle w:val="ListParagraph"/>
        <w:numPr>
          <w:ilvl w:val="0"/>
          <w:numId w:val="1"/>
        </w:numPr>
        <w:tabs>
          <w:tab w:val="left" w:pos="765"/>
        </w:tabs>
        <w:spacing w:before="200" w:after="120"/>
        <w:ind w:hanging="361"/>
        <w:jc w:val="both"/>
        <w:rPr>
          <w:i/>
          <w:iCs/>
        </w:rPr>
      </w:pPr>
      <w:r w:rsidRPr="00D31BDD">
        <w:rPr>
          <w:i/>
          <w:iCs/>
          <w:u w:val="single"/>
        </w:rPr>
        <w:t>Attachments</w:t>
      </w:r>
      <w:r w:rsidR="00787B4E" w:rsidRPr="00D31BDD">
        <w:t>:</w:t>
      </w:r>
    </w:p>
    <w:p w14:paraId="7BADDCD5" w14:textId="39EDA698" w:rsidR="00825355" w:rsidRPr="00D31BDD" w:rsidRDefault="00041345" w:rsidP="0003489C">
      <w:pPr>
        <w:pStyle w:val="ListParagraph"/>
        <w:numPr>
          <w:ilvl w:val="1"/>
          <w:numId w:val="1"/>
        </w:numPr>
        <w:tabs>
          <w:tab w:val="left" w:pos="993"/>
        </w:tabs>
        <w:spacing w:before="200" w:after="120"/>
        <w:ind w:left="993" w:right="226" w:hanging="284"/>
      </w:pPr>
      <w:hyperlink r:id="rId10" w:history="1">
        <w:r w:rsidR="00637C8E" w:rsidRPr="00BC2DF7">
          <w:rPr>
            <w:rStyle w:val="Hyperlink"/>
          </w:rPr>
          <w:t>Review by the Inspector-General of Emergency Management - K’gari (Fraser Island) Review Report 1: 2020-21</w:t>
        </w:r>
      </w:hyperlink>
    </w:p>
    <w:p w14:paraId="7BADDCD7" w14:textId="255ED315" w:rsidR="00825355" w:rsidRPr="00D31BDD" w:rsidRDefault="00041345" w:rsidP="0003489C">
      <w:pPr>
        <w:pStyle w:val="ListParagraph"/>
        <w:numPr>
          <w:ilvl w:val="1"/>
          <w:numId w:val="1"/>
        </w:numPr>
        <w:tabs>
          <w:tab w:val="left" w:pos="993"/>
        </w:tabs>
        <w:spacing w:before="200" w:after="120"/>
        <w:ind w:left="993" w:hanging="284"/>
      </w:pPr>
      <w:hyperlink r:id="rId11" w:history="1">
        <w:r w:rsidR="00637C8E" w:rsidRPr="00BC2DF7">
          <w:rPr>
            <w:rStyle w:val="Hyperlink"/>
          </w:rPr>
          <w:t>Queensland Government Response</w:t>
        </w:r>
      </w:hyperlink>
    </w:p>
    <w:sectPr w:rsidR="00825355" w:rsidRPr="00D31BDD" w:rsidSect="001630D6">
      <w:headerReference w:type="default" r:id="rId12"/>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22AC" w14:textId="77777777" w:rsidR="00F26836" w:rsidRDefault="00F26836" w:rsidP="0014725C">
      <w:r>
        <w:separator/>
      </w:r>
    </w:p>
  </w:endnote>
  <w:endnote w:type="continuationSeparator" w:id="0">
    <w:p w14:paraId="23F65658" w14:textId="77777777" w:rsidR="00F26836" w:rsidRDefault="00F26836" w:rsidP="0014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23FB" w14:textId="77777777" w:rsidR="00F26836" w:rsidRDefault="00F26836" w:rsidP="0014725C">
      <w:r>
        <w:separator/>
      </w:r>
    </w:p>
  </w:footnote>
  <w:footnote w:type="continuationSeparator" w:id="0">
    <w:p w14:paraId="29D38BDB" w14:textId="77777777" w:rsidR="00F26836" w:rsidRDefault="00F26836" w:rsidP="0014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92E2" w14:textId="77777777" w:rsidR="0014725C" w:rsidRPr="00937A4A" w:rsidRDefault="0014725C" w:rsidP="0014725C">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240EB342" w14:textId="77777777" w:rsidR="0014725C" w:rsidRPr="00937A4A" w:rsidRDefault="0014725C" w:rsidP="0014725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62FFA592" w14:textId="2507C6A9" w:rsidR="0014725C" w:rsidRPr="00937A4A" w:rsidRDefault="0014725C" w:rsidP="0014725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C30415">
      <w:rPr>
        <w:b/>
      </w:rPr>
      <w:t>May 2021</w:t>
    </w:r>
  </w:p>
  <w:p w14:paraId="047FAD88" w14:textId="4FD0BD6A" w:rsidR="0014725C" w:rsidRDefault="00C30415" w:rsidP="0014725C">
    <w:pPr>
      <w:pStyle w:val="Header"/>
      <w:spacing w:before="120"/>
      <w:rPr>
        <w:b/>
        <w:u w:val="single"/>
      </w:rPr>
    </w:pPr>
    <w:r>
      <w:rPr>
        <w:b/>
        <w:u w:val="single"/>
      </w:rPr>
      <w:t>Government response to the K’gari (Fraser Island) Bushfire Review Report 1: 2020-21</w:t>
    </w:r>
  </w:p>
  <w:p w14:paraId="3130E591" w14:textId="2E7F0453" w:rsidR="0014725C" w:rsidRDefault="0014725C" w:rsidP="0014725C">
    <w:pPr>
      <w:pStyle w:val="Header"/>
      <w:spacing w:before="120"/>
      <w:rPr>
        <w:b/>
        <w:u w:val="single"/>
      </w:rPr>
    </w:pPr>
    <w:r>
      <w:rPr>
        <w:b/>
        <w:u w:val="single"/>
      </w:rPr>
      <w:t>Minister</w:t>
    </w:r>
    <w:r w:rsidR="00C30415">
      <w:rPr>
        <w:b/>
        <w:u w:val="single"/>
      </w:rPr>
      <w:t xml:space="preserve"> for Police and Corrective Services and Minister for Fire and Emergency Services</w:t>
    </w:r>
  </w:p>
  <w:p w14:paraId="59D5A184" w14:textId="15BC9807" w:rsidR="00C30415" w:rsidRDefault="00C30415" w:rsidP="0014725C">
    <w:pPr>
      <w:pStyle w:val="Header"/>
      <w:spacing w:before="120"/>
      <w:rPr>
        <w:b/>
        <w:u w:val="single"/>
      </w:rPr>
    </w:pPr>
    <w:r>
      <w:rPr>
        <w:b/>
        <w:u w:val="single"/>
      </w:rPr>
      <w:t>Minister for the Environment and the Great Barrier Reef and Minister for Science and Youth Affairs</w:t>
    </w:r>
  </w:p>
  <w:p w14:paraId="3BE3B721" w14:textId="77777777" w:rsidR="0014725C" w:rsidRDefault="0014725C" w:rsidP="0014725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228DF"/>
    <w:multiLevelType w:val="hybridMultilevel"/>
    <w:tmpl w:val="241CB1E2"/>
    <w:lvl w:ilvl="0" w:tplc="A54E4E6C">
      <w:start w:val="1"/>
      <w:numFmt w:val="decimal"/>
      <w:lvlText w:val="%1."/>
      <w:lvlJc w:val="left"/>
      <w:pPr>
        <w:ind w:left="764" w:hanging="360"/>
        <w:jc w:val="left"/>
      </w:pPr>
      <w:rPr>
        <w:rFonts w:ascii="Arial" w:eastAsia="Arial" w:hAnsi="Arial" w:cs="Arial" w:hint="default"/>
        <w:i w:val="0"/>
        <w:iCs w:val="0"/>
        <w:spacing w:val="-3"/>
        <w:w w:val="100"/>
        <w:sz w:val="22"/>
        <w:szCs w:val="22"/>
      </w:rPr>
    </w:lvl>
    <w:lvl w:ilvl="1" w:tplc="5956BC78">
      <w:numFmt w:val="bullet"/>
      <w:lvlText w:val=""/>
      <w:lvlJc w:val="left"/>
      <w:pPr>
        <w:ind w:left="1256" w:hanging="365"/>
      </w:pPr>
      <w:rPr>
        <w:rFonts w:ascii="Symbol" w:eastAsia="Symbol" w:hAnsi="Symbol" w:cs="Symbol" w:hint="default"/>
        <w:w w:val="100"/>
        <w:sz w:val="22"/>
        <w:szCs w:val="22"/>
      </w:rPr>
    </w:lvl>
    <w:lvl w:ilvl="2" w:tplc="BAC0F084">
      <w:numFmt w:val="bullet"/>
      <w:lvlText w:val="•"/>
      <w:lvlJc w:val="left"/>
      <w:pPr>
        <w:ind w:left="2198" w:hanging="365"/>
      </w:pPr>
      <w:rPr>
        <w:rFonts w:hint="default"/>
      </w:rPr>
    </w:lvl>
    <w:lvl w:ilvl="3" w:tplc="96C232F2">
      <w:numFmt w:val="bullet"/>
      <w:lvlText w:val="•"/>
      <w:lvlJc w:val="left"/>
      <w:pPr>
        <w:ind w:left="3136" w:hanging="365"/>
      </w:pPr>
      <w:rPr>
        <w:rFonts w:hint="default"/>
      </w:rPr>
    </w:lvl>
    <w:lvl w:ilvl="4" w:tplc="DE60B380">
      <w:numFmt w:val="bullet"/>
      <w:lvlText w:val="•"/>
      <w:lvlJc w:val="left"/>
      <w:pPr>
        <w:ind w:left="4075" w:hanging="365"/>
      </w:pPr>
      <w:rPr>
        <w:rFonts w:hint="default"/>
      </w:rPr>
    </w:lvl>
    <w:lvl w:ilvl="5" w:tplc="B310F256">
      <w:numFmt w:val="bullet"/>
      <w:lvlText w:val="•"/>
      <w:lvlJc w:val="left"/>
      <w:pPr>
        <w:ind w:left="5013" w:hanging="365"/>
      </w:pPr>
      <w:rPr>
        <w:rFonts w:hint="default"/>
      </w:rPr>
    </w:lvl>
    <w:lvl w:ilvl="6" w:tplc="94DE9E52">
      <w:numFmt w:val="bullet"/>
      <w:lvlText w:val="•"/>
      <w:lvlJc w:val="left"/>
      <w:pPr>
        <w:ind w:left="5952" w:hanging="365"/>
      </w:pPr>
      <w:rPr>
        <w:rFonts w:hint="default"/>
      </w:rPr>
    </w:lvl>
    <w:lvl w:ilvl="7" w:tplc="26FACB50">
      <w:numFmt w:val="bullet"/>
      <w:lvlText w:val="•"/>
      <w:lvlJc w:val="left"/>
      <w:pPr>
        <w:ind w:left="6890" w:hanging="365"/>
      </w:pPr>
      <w:rPr>
        <w:rFonts w:hint="default"/>
      </w:rPr>
    </w:lvl>
    <w:lvl w:ilvl="8" w:tplc="4B569AB4">
      <w:numFmt w:val="bullet"/>
      <w:lvlText w:val="•"/>
      <w:lvlJc w:val="left"/>
      <w:pPr>
        <w:ind w:left="7829"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5355"/>
    <w:rsid w:val="0003489C"/>
    <w:rsid w:val="00041345"/>
    <w:rsid w:val="0014725C"/>
    <w:rsid w:val="001630D6"/>
    <w:rsid w:val="00255A83"/>
    <w:rsid w:val="00312E4A"/>
    <w:rsid w:val="0042250F"/>
    <w:rsid w:val="00616624"/>
    <w:rsid w:val="00637C8E"/>
    <w:rsid w:val="00693E38"/>
    <w:rsid w:val="00787B4E"/>
    <w:rsid w:val="00825355"/>
    <w:rsid w:val="009F5EFA"/>
    <w:rsid w:val="00A33577"/>
    <w:rsid w:val="00BC2DF7"/>
    <w:rsid w:val="00C30415"/>
    <w:rsid w:val="00CD6865"/>
    <w:rsid w:val="00D05075"/>
    <w:rsid w:val="00D31BDD"/>
    <w:rsid w:val="00F26836"/>
    <w:rsid w:val="00FB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123"/>
      <w:outlineLvl w:val="0"/>
    </w:pPr>
    <w:rPr>
      <w:b/>
      <w:bCs/>
      <w:sz w:val="28"/>
      <w:szCs w:val="28"/>
    </w:rPr>
  </w:style>
  <w:style w:type="paragraph" w:styleId="Heading2">
    <w:name w:val="heading 2"/>
    <w:basedOn w:val="Normal"/>
    <w:uiPriority w:val="9"/>
    <w:unhideWhenUsed/>
    <w:qFormat/>
    <w:pPr>
      <w:spacing w:before="85"/>
      <w:ind w:left="40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3" w:right="1084"/>
      <w:jc w:val="center"/>
    </w:pPr>
    <w:rPr>
      <w:b/>
      <w:bCs/>
      <w:sz w:val="56"/>
      <w:szCs w:val="56"/>
    </w:rPr>
  </w:style>
  <w:style w:type="paragraph" w:styleId="ListParagraph">
    <w:name w:val="List Paragraph"/>
    <w:basedOn w:val="Normal"/>
    <w:uiPriority w:val="1"/>
    <w:qFormat/>
    <w:pPr>
      <w:ind w:left="764"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5A83"/>
    <w:rPr>
      <w:color w:val="0000FF" w:themeColor="hyperlink"/>
      <w:u w:val="single"/>
    </w:rPr>
  </w:style>
  <w:style w:type="character" w:styleId="UnresolvedMention">
    <w:name w:val="Unresolved Mention"/>
    <w:basedOn w:val="DefaultParagraphFont"/>
    <w:uiPriority w:val="99"/>
    <w:semiHidden/>
    <w:unhideWhenUsed/>
    <w:rsid w:val="00255A83"/>
    <w:rPr>
      <w:color w:val="605E5C"/>
      <w:shd w:val="clear" w:color="auto" w:fill="E1DFDD"/>
    </w:rPr>
  </w:style>
  <w:style w:type="character" w:styleId="FollowedHyperlink">
    <w:name w:val="FollowedHyperlink"/>
    <w:basedOn w:val="DefaultParagraphFont"/>
    <w:uiPriority w:val="99"/>
    <w:semiHidden/>
    <w:unhideWhenUsed/>
    <w:rsid w:val="00255A83"/>
    <w:rPr>
      <w:color w:val="800080" w:themeColor="followedHyperlink"/>
      <w:u w:val="single"/>
    </w:rPr>
  </w:style>
  <w:style w:type="paragraph" w:styleId="Header">
    <w:name w:val="header"/>
    <w:basedOn w:val="Normal"/>
    <w:link w:val="HeaderChar"/>
    <w:uiPriority w:val="99"/>
    <w:unhideWhenUsed/>
    <w:rsid w:val="0014725C"/>
    <w:pPr>
      <w:tabs>
        <w:tab w:val="center" w:pos="4680"/>
        <w:tab w:val="right" w:pos="9360"/>
      </w:tabs>
    </w:pPr>
  </w:style>
  <w:style w:type="character" w:customStyle="1" w:styleId="HeaderChar">
    <w:name w:val="Header Char"/>
    <w:basedOn w:val="DefaultParagraphFont"/>
    <w:link w:val="Header"/>
    <w:uiPriority w:val="99"/>
    <w:rsid w:val="0014725C"/>
    <w:rPr>
      <w:rFonts w:ascii="Arial" w:eastAsia="Arial" w:hAnsi="Arial" w:cs="Arial"/>
    </w:rPr>
  </w:style>
  <w:style w:type="paragraph" w:styleId="Footer">
    <w:name w:val="footer"/>
    <w:basedOn w:val="Normal"/>
    <w:link w:val="FooterChar"/>
    <w:uiPriority w:val="99"/>
    <w:unhideWhenUsed/>
    <w:rsid w:val="0014725C"/>
    <w:pPr>
      <w:tabs>
        <w:tab w:val="center" w:pos="4680"/>
        <w:tab w:val="right" w:pos="9360"/>
      </w:tabs>
    </w:pPr>
  </w:style>
  <w:style w:type="character" w:customStyle="1" w:styleId="FooterChar">
    <w:name w:val="Footer Char"/>
    <w:basedOn w:val="DefaultParagraphFont"/>
    <w:link w:val="Footer"/>
    <w:uiPriority w:val="99"/>
    <w:rsid w:val="001472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QG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74193-8A4A-4E09-BAAD-89278F9F32C9}">
  <ds:schemaRefs>
    <ds:schemaRef ds:uri="http://schemas.microsoft.com/sharepoint/v3/contenttype/forms"/>
  </ds:schemaRefs>
</ds:datastoreItem>
</file>

<file path=customXml/itemProps2.xml><?xml version="1.0" encoding="utf-8"?>
<ds:datastoreItem xmlns:ds="http://schemas.openxmlformats.org/officeDocument/2006/customXml" ds:itemID="{C0A584E8-13C0-4B92-9B2D-40F03753D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01F38-9A34-4C0C-AB8C-0CD6DB7C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416</Words>
  <Characters>2373</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Base>https://www.cabinet.qld.gov.au/documents/2021/May/QGResponseKGariBushfire/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17</cp:revision>
  <cp:lastPrinted>2021-06-03T03:27:00Z</cp:lastPrinted>
  <dcterms:created xsi:type="dcterms:W3CDTF">2021-05-05T00:45:00Z</dcterms:created>
  <dcterms:modified xsi:type="dcterms:W3CDTF">2021-08-19T04:47:00Z</dcterms:modified>
  <cp:category>Bushfire,Heritage,Aboriginal_and_Torres_Strait_Islander,Emergency_Services,National_Parks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Adobe Acrobat Pro DC (32-bit) 21.1.20150</vt:lpwstr>
  </property>
  <property fmtid="{D5CDD505-2E9C-101B-9397-08002B2CF9AE}" pid="4" name="LastSaved">
    <vt:filetime>2021-05-05T00:00:00Z</vt:filetime>
  </property>
  <property fmtid="{D5CDD505-2E9C-101B-9397-08002B2CF9AE}" pid="5" name="ContentTypeId">
    <vt:lpwstr>0x010100DDE14CFDD070B24F85F5DE43654FF01E</vt:lpwstr>
  </property>
</Properties>
</file>